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widowControl w:val="0"/>
        <w:tabs>
          <w:tab w:val="right" w:pos="9639"/>
        </w:tabs>
        <w:spacing w:after="0"/>
        <w:jc w:val="both"/>
        <w:rPr>
          <w:rFonts w:hint="default" w:eastAsia="宋体"/>
          <w:b/>
          <w:sz w:val="24"/>
          <w:lang w:val="en-US" w:eastAsia="zh-CN"/>
        </w:rPr>
      </w:pPr>
      <w:bookmarkStart w:id="0" w:name="_Hlt448930105"/>
      <w:bookmarkEnd w:id="0"/>
      <w:bookmarkStart w:id="1" w:name="_Hlt450066087"/>
      <w:bookmarkEnd w:id="1"/>
      <w:bookmarkStart w:id="2" w:name="_Hlt449016246"/>
      <w:bookmarkEnd w:id="2"/>
      <w:bookmarkStart w:id="3" w:name="_Hlt450066085"/>
      <w:bookmarkEnd w:id="3"/>
      <w:bookmarkStart w:id="4" w:name="_Hlt450039480"/>
      <w:bookmarkEnd w:id="4"/>
      <w:bookmarkStart w:id="5" w:name="_Hlt450051172"/>
      <w:bookmarkEnd w:id="5"/>
      <w:bookmarkStart w:id="6" w:name="OLE_LINK49"/>
      <w:bookmarkStart w:id="7" w:name="OLE_LINK27"/>
      <w:bookmarkStart w:id="8" w:name="OLE_LINK111"/>
      <w:bookmarkStart w:id="9" w:name="_Toc193024528"/>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14008</w:t>
      </w:r>
    </w:p>
    <w:p>
      <w:pPr>
        <w:pStyle w:val="190"/>
        <w:keepNext/>
        <w:keepLines/>
        <w:widowControl w:val="0"/>
        <w:tabs>
          <w:tab w:val="right" w:pos="9639"/>
        </w:tabs>
        <w:spacing w:after="0"/>
        <w:jc w:val="both"/>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 to update band combination notation in clause 5.1</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bookmarkStart w:id="30" w:name="_GoBack"/>
      <w:bookmarkEnd w:id="30"/>
      <w:r>
        <w:rPr>
          <w:rFonts w:hint="eastAsia" w:eastAsia="宋体"/>
          <w:b w:val="0"/>
          <w:color w:val="auto"/>
          <w:sz w:val="22"/>
          <w:szCs w:val="22"/>
          <w:lang w:val="en-US" w:eastAsia="zh-CN"/>
        </w:rPr>
        <w:t>5.2.6</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The contents related to band combination notation in clause 5.1 in PRD [1] were based on TR38.862 [2]. However, when we comparing these two TRs, we can found the notations are not fully aligned. Since RAN4 will use PRD for the rules and guidelines and ways for band combination, we think this part should be updated according to keep alignment with the latest TR38.862.</w:t>
      </w:r>
    </w:p>
    <w:p>
      <w:pPr>
        <w:pStyle w:val="53"/>
        <w:keepNext/>
        <w:keepLines/>
        <w:pageBreakBefore w:val="0"/>
        <w:widowControl w:val="0"/>
        <w:kinsoku/>
        <w:wordWrap/>
        <w:overflowPunct/>
        <w:topLinePunct w:val="0"/>
        <w:autoSpaceDE/>
        <w:autoSpaceDN/>
        <w:bidi w:val="0"/>
        <w:adjustRightInd/>
        <w:snapToGrid/>
        <w:spacing w:before="120" w:after="12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In addition to that, to update the descriptions related to LTE-DC and NR-DC to align with the followed examples.</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eastAsia"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[1] Permanent Reference Document (PRD);Rules, guidelines and ways of working for introduction of band combinations in NR and LTE, v0.4.0</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eastAsia"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[2] TR38.862 Study on band combination handling in RAN4, v17.2.0</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9"/>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10" w:name="_Toc401926271"/>
      <w:bookmarkStart w:id="11" w:name="_Toc382471338"/>
      <w:bookmarkStart w:id="12"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0"/>
    <w:bookmarkEnd w:id="11"/>
    <w:bookmarkEnd w:id="12"/>
    <w:p>
      <w:pPr>
        <w:keepNext/>
        <w:keepLines/>
        <w:pBdr>
          <w:top w:val="single" w:color="auto" w:sz="12" w:space="3"/>
        </w:pBdr>
        <w:spacing w:before="240" w:after="180"/>
        <w:ind w:left="1134" w:hanging="1134"/>
        <w:outlineLvl w:val="0"/>
        <w:rPr>
          <w:rFonts w:ascii="Arial" w:hAnsi="Arial" w:eastAsia="Times New Roman" w:cs="Times New Roman"/>
          <w:sz w:val="36"/>
          <w:lang w:val="en-US" w:eastAsia="en-US" w:bidi="ar-SA"/>
        </w:rPr>
      </w:pPr>
      <w:bookmarkStart w:id="13" w:name="_Toc191311261"/>
      <w:bookmarkStart w:id="14" w:name="_Toc152593093"/>
      <w:bookmarkStart w:id="15" w:name="_Toc155639096"/>
      <w:bookmarkStart w:id="16" w:name="_Toc169271489"/>
      <w:bookmarkStart w:id="17" w:name="_Toc183368485"/>
      <w:bookmarkStart w:id="18" w:name="_Toc154588036"/>
      <w:r>
        <w:rPr>
          <w:rFonts w:ascii="Arial" w:hAnsi="Arial" w:eastAsia="Times New Roman" w:cs="Times New Roman"/>
          <w:sz w:val="36"/>
          <w:lang w:val="en-US" w:eastAsia="en-US" w:bidi="ar-SA"/>
        </w:rPr>
        <w:t>5</w:t>
      </w:r>
      <w:r>
        <w:rPr>
          <w:rFonts w:ascii="Arial" w:hAnsi="Arial" w:eastAsia="Times New Roman" w:cs="Times New Roman"/>
          <w:sz w:val="36"/>
          <w:lang w:val="en-US" w:eastAsia="en-US" w:bidi="ar-SA"/>
        </w:rPr>
        <w:tab/>
      </w:r>
      <w:r>
        <w:rPr>
          <w:rFonts w:ascii="Arial" w:hAnsi="Arial" w:eastAsia="Times New Roman" w:cs="Times New Roman"/>
          <w:sz w:val="36"/>
          <w:lang w:val="en-US" w:eastAsia="en-US" w:bidi="ar-SA"/>
        </w:rPr>
        <w:t>G</w:t>
      </w:r>
      <w:r>
        <w:rPr>
          <w:rFonts w:ascii="Arial" w:hAnsi="Arial" w:eastAsia="Times New Roman" w:cs="Times New Roman"/>
          <w:sz w:val="36"/>
          <w:lang w:val="en-US" w:eastAsia="zh-CN" w:bidi="ar-SA"/>
        </w:rPr>
        <w:t xml:space="preserve">uidelines </w:t>
      </w:r>
      <w:r>
        <w:rPr>
          <w:rFonts w:ascii="Arial" w:hAnsi="Arial" w:eastAsia="Times New Roman" w:cs="Times New Roman"/>
          <w:sz w:val="36"/>
          <w:lang w:val="en-US" w:eastAsia="en-US" w:bidi="ar-SA"/>
        </w:rPr>
        <w:t>of specifying band combinations</w:t>
      </w:r>
      <w:bookmarkEnd w:id="13"/>
      <w:bookmarkEnd w:id="14"/>
      <w:bookmarkEnd w:id="15"/>
      <w:bookmarkEnd w:id="16"/>
      <w:bookmarkEnd w:id="17"/>
      <w:bookmarkEnd w:id="18"/>
    </w:p>
    <w:p>
      <w:pPr>
        <w:keepNext/>
        <w:keepLines/>
        <w:pBdr>
          <w:top w:val="none" w:color="auto" w:sz="0" w:space="0"/>
        </w:pBdr>
        <w:spacing w:before="180" w:after="180"/>
        <w:ind w:left="1134" w:hanging="1134"/>
        <w:outlineLvl w:val="1"/>
        <w:rPr>
          <w:rFonts w:ascii="Arial" w:hAnsi="Arial" w:eastAsia="Times New Roman" w:cs="Times New Roman"/>
          <w:sz w:val="32"/>
          <w:lang w:val="en-US" w:eastAsia="en-US" w:bidi="ar-SA"/>
        </w:rPr>
      </w:pPr>
      <w:bookmarkStart w:id="19" w:name="_Toc441571534"/>
      <w:bookmarkStart w:id="20" w:name="_Toc47088270"/>
      <w:bookmarkStart w:id="21" w:name="_Toc98485720"/>
      <w:bookmarkStart w:id="22" w:name="_Toc155639097"/>
      <w:bookmarkStart w:id="23" w:name="_Toc152593094"/>
      <w:bookmarkStart w:id="24" w:name="_Toc191311262"/>
      <w:bookmarkStart w:id="25" w:name="_Toc81509771"/>
      <w:bookmarkStart w:id="26" w:name="_Toc106096696"/>
      <w:bookmarkStart w:id="27" w:name="_Toc154588037"/>
      <w:bookmarkStart w:id="28" w:name="_Toc183368486"/>
      <w:bookmarkStart w:id="29" w:name="_Toc169271490"/>
      <w:r>
        <w:rPr>
          <w:rFonts w:ascii="Arial" w:hAnsi="Arial" w:eastAsia="Times New Roman" w:cs="Times New Roman"/>
          <w:sz w:val="32"/>
          <w:lang w:val="en-US" w:eastAsia="en-US" w:bidi="ar-SA"/>
        </w:rPr>
        <w:t>5.1</w:t>
      </w:r>
      <w:r>
        <w:rPr>
          <w:rFonts w:ascii="Calibri" w:hAnsi="Calibri" w:eastAsia="Times New Roman" w:cs="Times New Roman"/>
          <w:sz w:val="22"/>
          <w:szCs w:val="22"/>
          <w:lang w:val="en-US" w:eastAsia="sv-SE" w:bidi="ar-SA"/>
        </w:rPr>
        <w:tab/>
      </w:r>
      <w:bookmarkEnd w:id="19"/>
      <w:bookmarkEnd w:id="20"/>
      <w:r>
        <w:rPr>
          <w:rFonts w:ascii="Arial" w:hAnsi="Arial" w:eastAsia="Times New Roman" w:cs="Times New Roman"/>
          <w:sz w:val="32"/>
          <w:lang w:val="en-US" w:eastAsia="en-US" w:bidi="ar-SA"/>
        </w:rPr>
        <w:t>General</w:t>
      </w:r>
      <w:bookmarkEnd w:id="21"/>
      <w:bookmarkEnd w:id="22"/>
      <w:bookmarkEnd w:id="23"/>
      <w:bookmarkEnd w:id="24"/>
      <w:bookmarkEnd w:id="25"/>
      <w:bookmarkEnd w:id="26"/>
      <w:bookmarkEnd w:id="27"/>
      <w:bookmarkEnd w:id="28"/>
      <w:bookmarkEnd w:id="29"/>
    </w:p>
    <w:p>
      <w:pPr>
        <w:rPr>
          <w:rFonts w:ascii="Times New Roman" w:hAnsi="Times New Roman" w:eastAsia="Times New Roman" w:cs="Times New Roman"/>
          <w:sz w:val="20"/>
        </w:rPr>
      </w:pPr>
      <w:r>
        <w:rPr>
          <w:rFonts w:ascii="Times New Roman" w:hAnsi="Times New Roman" w:eastAsia="Times New Roman" w:cs="Times New Roman"/>
          <w:sz w:val="20"/>
        </w:rPr>
        <w:t>The notation of the band combinations in the TS 38.101 specifications as well as the combination request lists by the operators and the basket WIDs can have significant impact, as it can become unclear what combination is really meant in the request or specification in cases of errors. Then the combination may be misinterpreted, not taken into account when implementing combinations in BS or UEs or even removed from specs or requests. Also automated processing of the tables will become difficult with too many bugs.</w:t>
      </w:r>
    </w:p>
    <w:p>
      <w:pPr>
        <w:rPr>
          <w:rFonts w:ascii="Times New Roman" w:hAnsi="Times New Roman" w:eastAsia="Times New Roman" w:cs="Times New Roman"/>
          <w:sz w:val="20"/>
        </w:rPr>
      </w:pPr>
      <w:r>
        <w:rPr>
          <w:rFonts w:ascii="Times New Roman" w:hAnsi="Times New Roman" w:eastAsia="Times New Roman" w:cs="Times New Roman"/>
          <w:sz w:val="20"/>
        </w:rPr>
        <w:t>Generally, the notation of band combinations starts with the type of the configuration (mainly CA or DC), followed by one list (either LTE or NR) or two lists (first LTE, then NR) of bands with bandwidths.  The following types of band combinations are defined in 3GPP specifications:</w:t>
      </w:r>
    </w:p>
    <w:p>
      <w:pPr>
        <w:rPr>
          <w:rFonts w:ascii="Times New Roman" w:hAnsi="Times New Roman" w:eastAsia="Times New Roman" w:cs="Times New Roman"/>
          <w:sz w:val="20"/>
        </w:rPr>
      </w:pPr>
      <w:r>
        <w:rPr>
          <w:rFonts w:ascii="Times New Roman" w:hAnsi="Times New Roman" w:eastAsia="Times New Roman" w:cs="Times New Roman"/>
          <w:sz w:val="20"/>
        </w:rPr>
        <w:t>Carrier Aggregation: Starts with “CA_” as the first three characters. Then either a list of LTE or NR carriers is following, where the carriers or bands are always separated by “-”. LTE and NR carriers cannot be combined, that would be a DC combination. Examples: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CA_1A-2A (LTE)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CA_n1A-n2A (NR)</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Examples for wrong notations: CA_1A_2A (“_” instead of “-” between the carriers/bands), CA-1A-2A (no “_” but “-” after “CA”, CA_1A_n2A (this would need to be a DC combination)</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NOTE: LTE examples are provided for information only</w:t>
      </w:r>
    </w:p>
    <w:p>
      <w:pPr>
        <w:rPr>
          <w:rFonts w:ascii="Times New Roman" w:hAnsi="Times New Roman" w:eastAsia="Times New Roman" w:cs="Times New Roman"/>
          <w:sz w:val="20"/>
        </w:rPr>
      </w:pPr>
      <w:r>
        <w:rPr>
          <w:rFonts w:ascii="Times New Roman" w:hAnsi="Times New Roman" w:eastAsia="Times New Roman" w:cs="Times New Roman"/>
          <w:sz w:val="20"/>
        </w:rPr>
        <w:t>Dual Connectivity: Starts with “DC_” as the first three characters, then for EN-DC configurations followed by the list of LTE carriers, a “_” as separation between the LTE and NR carriers and then the list of NR carriers. For NE-DC configurations the list begins with NR carriers, a “_” as separation between the NR and LTE carriers, and then the list of LTE carriers. 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ins w:id="0" w:author="ZTE_Wubin" w:date="2025-09-29T20:18:24Z">
        <w:r>
          <w:rPr>
            <w:rFonts w:ascii="Times New Roman" w:hAnsi="Times New Roman" w:eastAsia="Times New Roman" w:cs="Times New Roman"/>
            <w:sz w:val="20"/>
          </w:rPr>
          <w:t>, where the carriers are always separated by “-”</w:t>
        </w:r>
      </w:ins>
      <w:r>
        <w:rPr>
          <w:rFonts w:ascii="Times New Roman" w:hAnsi="Times New Roman" w:eastAsia="Times New Roman" w:cs="Times New Roman"/>
          <w:sz w:val="20"/>
        </w:rPr>
        <w:t>. For EN-DC combinations for V2X the “DC_” at the beginning is replaced by “V2X_”, even if it is still an EN-DC combination. Examples: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DC_1A_n2A (EN-DC)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DC_1A-2A (LTE-DC)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DC_n1A-n2A (NR-DC)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DC_(n)1AA (EN-DC with contiguous intra-band LTE and NR carriers)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DC_1(n)AA (NE-DC with contiguous intra-band NR and LTE carriers)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DC_1A-(n)2AA (EN-DC with one LTE carrier followed by contiguous intra-band LTE and NR carriers)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DC_2(n)AA-1A (NE-DC with one LTE carrier followed by contiguous intra-band NR and LTE carriers)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DC_n78A_1A-3A (NE-DC)</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Examples for wrong notations: DC_1A-n2A (“-” instead of “_” between the LTE and NR carriers/bands for EN-DC combinations), DC-1A-2A (no “_” but “-” after “DC”, DC_n1A_n2A (“_” instead of “-” between the NR carriers/bands for NR-DC combinations)</w:t>
      </w:r>
    </w:p>
    <w:p>
      <w:pPr>
        <w:rPr>
          <w:rFonts w:ascii="Times New Roman" w:hAnsi="Times New Roman" w:eastAsia="Times New Roman" w:cs="Times New Roman"/>
          <w:sz w:val="20"/>
        </w:rPr>
      </w:pPr>
      <w:r>
        <w:rPr>
          <w:rFonts w:ascii="Times New Roman" w:hAnsi="Times New Roman" w:eastAsia="Times New Roman" w:cs="Times New Roman"/>
          <w:sz w:val="20"/>
        </w:rPr>
        <w:t xml:space="preserve">Supplementary UL: </w:t>
      </w:r>
      <w:ins w:id="1" w:author="ZTE_Wubin" w:date="2025-09-29T19:48:12Z">
        <w:r>
          <w:rPr>
            <w:rFonts w:hint="eastAsia" w:ascii="Times New Roman" w:hAnsi="Times New Roman" w:eastAsia="宋体" w:cs="Times New Roman"/>
            <w:sz w:val="20"/>
            <w:lang w:val="en-US" w:eastAsia="zh-CN"/>
          </w:rPr>
          <w:t>An</w:t>
        </w:r>
      </w:ins>
      <w:ins w:id="2" w:author="ZTE_Wubin" w:date="2025-09-29T19:48:13Z">
        <w:r>
          <w:rPr>
            <w:rFonts w:hint="eastAsia" w:ascii="Times New Roman" w:hAnsi="Times New Roman" w:eastAsia="宋体" w:cs="Times New Roman"/>
            <w:sz w:val="20"/>
            <w:lang w:val="en-US" w:eastAsia="zh-CN"/>
          </w:rPr>
          <w:t xml:space="preserve"> </w:t>
        </w:r>
      </w:ins>
      <w:r>
        <w:rPr>
          <w:rFonts w:ascii="Times New Roman" w:hAnsi="Times New Roman" w:eastAsia="Times New Roman" w:cs="Times New Roman"/>
          <w:sz w:val="20"/>
        </w:rPr>
        <w:t>NR SA configuration</w:t>
      </w:r>
      <w:del w:id="3" w:author="ZTE_Wubin" w:date="2025-09-29T19:48:37Z">
        <w:r>
          <w:rPr>
            <w:rFonts w:ascii="Times New Roman" w:hAnsi="Times New Roman" w:eastAsia="Times New Roman" w:cs="Times New Roman"/>
            <w:sz w:val="20"/>
          </w:rPr>
          <w:delText>s</w:delText>
        </w:r>
      </w:del>
      <w:ins w:id="4" w:author="ZTE_Wubin" w:date="2025-09-29T19:48:34Z">
        <w:r>
          <w:rPr>
            <w:rFonts w:hint="eastAsia" w:ascii="Times New Roman" w:hAnsi="Times New Roman" w:eastAsia="Times New Roman" w:cs="Times New Roman"/>
            <w:sz w:val="20"/>
            <w:lang w:val="en-US" w:eastAsia="zh-CN"/>
          </w:rPr>
          <w:t xml:space="preserve"> </w:t>
        </w:r>
      </w:ins>
      <w:ins w:id="5" w:author="ZTE_Wubin" w:date="2025-09-29T19:48:35Z">
        <w:r>
          <w:rPr>
            <w:rFonts w:ascii="Times New Roman" w:hAnsi="Times New Roman" w:eastAsia="Times New Roman" w:cs="Times New Roman"/>
            <w:sz w:val="20"/>
          </w:rPr>
          <w:t>including one SUL carrier without CA is marked</w:t>
        </w:r>
      </w:ins>
      <w:r>
        <w:rPr>
          <w:rFonts w:ascii="Times New Roman" w:hAnsi="Times New Roman" w:eastAsia="Times New Roman" w:cs="Times New Roman"/>
          <w:sz w:val="20"/>
        </w:rPr>
        <w:t xml:space="preserve"> start</w:t>
      </w:r>
      <w:ins w:id="6" w:author="ZTE_Wubin" w:date="2025-09-29T19:48:43Z">
        <w:r>
          <w:rPr>
            <w:rFonts w:hint="eastAsia" w:ascii="Times New Roman" w:hAnsi="Times New Roman" w:eastAsia="Times New Roman" w:cs="Times New Roman"/>
            <w:sz w:val="20"/>
            <w:lang w:val="en-US" w:eastAsia="zh-CN"/>
          </w:rPr>
          <w:t>ing</w:t>
        </w:r>
      </w:ins>
      <w:r>
        <w:rPr>
          <w:rFonts w:ascii="Times New Roman" w:hAnsi="Times New Roman" w:eastAsia="Times New Roman" w:cs="Times New Roman"/>
          <w:sz w:val="20"/>
        </w:rPr>
        <w:t xml:space="preserve"> with “SUL_” as the first four characters</w:t>
      </w:r>
      <w:ins w:id="7" w:author="ZTE_Wubin" w:date="2025-09-29T19:49:37Z">
        <w:r>
          <w:rPr>
            <w:rFonts w:hint="eastAsia" w:ascii="Times New Roman" w:hAnsi="Times New Roman" w:eastAsia="宋体" w:cs="Times New Roman"/>
            <w:sz w:val="20"/>
            <w:lang w:val="en-US" w:eastAsia="zh-CN"/>
          </w:rPr>
          <w:t>.</w:t>
        </w:r>
      </w:ins>
      <w:r>
        <w:rPr>
          <w:rFonts w:ascii="Times New Roman" w:hAnsi="Times New Roman" w:eastAsia="Times New Roman" w:cs="Times New Roman"/>
          <w:sz w:val="20"/>
        </w:rPr>
        <w:t xml:space="preserve"> </w:t>
      </w:r>
      <w:del w:id="8" w:author="ZTE_Wubin" w:date="2025-09-29T19:50:48Z">
        <w:r>
          <w:rPr>
            <w:rFonts w:ascii="Times New Roman" w:hAnsi="Times New Roman" w:eastAsia="Times New Roman" w:cs="Times New Roman"/>
            <w:sz w:val="20"/>
          </w:rPr>
          <w:delText xml:space="preserve">for SUL band combination with single carrier, as it is only NR without LTE, if </w:delText>
        </w:r>
      </w:del>
      <w:ins w:id="9" w:author="ZTE_Wubin" w:date="2025-09-29T19:50:37Z">
        <w:r>
          <w:rPr>
            <w:rFonts w:hint="eastAsia" w:ascii="Times New Roman" w:hAnsi="Times New Roman" w:eastAsia="宋体" w:cs="Times New Roman"/>
            <w:sz w:val="20"/>
            <w:lang w:val="en-US" w:eastAsia="zh-CN"/>
          </w:rPr>
          <w:t>I</w:t>
        </w:r>
      </w:ins>
      <w:ins w:id="10" w:author="ZTE_Wubin" w:date="2025-09-29T19:50:38Z">
        <w:r>
          <w:rPr>
            <w:rFonts w:hint="eastAsia" w:ascii="Times New Roman" w:hAnsi="Times New Roman" w:eastAsia="宋体" w:cs="Times New Roman"/>
            <w:sz w:val="20"/>
            <w:lang w:val="en-US" w:eastAsia="zh-CN"/>
          </w:rPr>
          <w:t>f</w:t>
        </w:r>
      </w:ins>
      <w:ins w:id="11" w:author="ZTE_Wubin" w:date="2025-09-29T19:50:39Z">
        <w:r>
          <w:rPr>
            <w:rFonts w:hint="eastAsia" w:ascii="Times New Roman" w:hAnsi="Times New Roman" w:eastAsia="宋体" w:cs="Times New Roman"/>
            <w:sz w:val="20"/>
            <w:lang w:val="en-US" w:eastAsia="zh-CN"/>
          </w:rPr>
          <w:t xml:space="preserve"> </w:t>
        </w:r>
      </w:ins>
      <w:r>
        <w:rPr>
          <w:rFonts w:ascii="Times New Roman" w:hAnsi="Times New Roman" w:eastAsia="Times New Roman" w:cs="Times New Roman"/>
          <w:sz w:val="20"/>
        </w:rPr>
        <w:t xml:space="preserve">it is within an EN-DC combination there is a “_SUL_” between the LTE and the NR part instead of the “SUL_” at the beginning, using the usual “DC_” as the </w:t>
      </w:r>
      <w:del w:id="12" w:author="ZTE_Wubin" w:date="2025-09-29T19:51:17Z">
        <w:r>
          <w:rPr>
            <w:rFonts w:hint="default" w:ascii="Times New Roman" w:hAnsi="Times New Roman" w:eastAsia="Times New Roman" w:cs="Times New Roman"/>
            <w:sz w:val="20"/>
            <w:lang w:val="en-US"/>
          </w:rPr>
          <w:delText xml:space="preserve">first </w:delText>
        </w:r>
      </w:del>
      <w:ins w:id="13" w:author="ZTE_Wubin" w:date="2025-09-29T19:51:17Z">
        <w:r>
          <w:rPr>
            <w:rFonts w:hint="eastAsia" w:ascii="Times New Roman" w:hAnsi="Times New Roman" w:eastAsia="宋体" w:cs="Times New Roman"/>
            <w:sz w:val="20"/>
            <w:lang w:val="en-US" w:eastAsia="zh-CN"/>
          </w:rPr>
          <w:t>t</w:t>
        </w:r>
      </w:ins>
      <w:ins w:id="14" w:author="ZTE_Wubin" w:date="2025-09-29T19:51:18Z">
        <w:r>
          <w:rPr>
            <w:rFonts w:hint="eastAsia" w:ascii="Times New Roman" w:hAnsi="Times New Roman" w:eastAsia="宋体" w:cs="Times New Roman"/>
            <w:sz w:val="20"/>
            <w:lang w:val="en-US" w:eastAsia="zh-CN"/>
          </w:rPr>
          <w:t xml:space="preserve">hree </w:t>
        </w:r>
      </w:ins>
      <w:r>
        <w:rPr>
          <w:rFonts w:ascii="Times New Roman" w:hAnsi="Times New Roman" w:eastAsia="Times New Roman" w:cs="Times New Roman"/>
          <w:sz w:val="20"/>
        </w:rPr>
        <w:t xml:space="preserve">characters. </w:t>
      </w:r>
      <w:ins w:id="15" w:author="ZTE_Wubin" w:date="2025-09-29T19:51:36Z">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ins>
      <w:ins w:id="16" w:author="ZTE_Wubin" w:date="2025-09-29T19:51:37Z">
        <w:r>
          <w:rPr>
            <w:rFonts w:hint="eastAsia" w:eastAsia="宋体"/>
            <w:color w:val="000000"/>
            <w:sz w:val="19"/>
            <w:szCs w:val="19"/>
            <w:lang w:val="en-US" w:eastAsia="zh-CN"/>
          </w:rPr>
          <w:t xml:space="preserve"> </w:t>
        </w:r>
      </w:ins>
      <w:r>
        <w:rPr>
          <w:rFonts w:ascii="Times New Roman" w:hAnsi="Times New Roman" w:eastAsia="Times New Roman" w:cs="Times New Roman"/>
          <w:sz w:val="20"/>
        </w:rPr>
        <w:t xml:space="preserve">For uplink EN-DC configuration, if TDM operation of uplink sharing from UE perspective (ULSUP) is chosen, the notation of “_ULSUP-TDM_” is used. The FDM operation of uplink sharing from UE perspective is not supported in current specifications. </w:t>
      </w:r>
      <w:del w:id="17" w:author="ZTE_Wubin" w:date="2025-09-29T19:52:45Z">
        <w:r>
          <w:rPr>
            <w:rFonts w:ascii="Times New Roman" w:hAnsi="Times New Roman" w:eastAsia="Times New Roman" w:cs="Times New Roman"/>
            <w:sz w:val="20"/>
          </w:rPr>
          <w:delText>If SUL band combination with intra-band contiguous CA, intra-band non-contiguous CA or inter-band CA, the notation starts with “CA_” as the first three characters.</w:delText>
        </w:r>
      </w:del>
      <w:r>
        <w:rPr>
          <w:rFonts w:ascii="Times New Roman" w:hAnsi="Times New Roman" w:eastAsia="Times New Roman" w:cs="Times New Roman"/>
          <w:sz w:val="20"/>
        </w:rPr>
        <w:t xml:space="preserve"> Examples: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SUL_n2A-n80A (n80 being the SUL band)</w:t>
      </w:r>
    </w:p>
    <w:p>
      <w:pPr>
        <w:spacing w:after="180"/>
        <w:ind w:left="568" w:hanging="284"/>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CA_n41C-n80A (n80 being the SUL band)</w:t>
      </w:r>
      <w:ins w:id="18" w:author="ZTE_Wubin" w:date="2025-09-29T19:55:18Z">
        <w:r>
          <w:rPr>
            <w:rFonts w:hint="eastAsia" w:ascii="Times New Roman" w:hAnsi="Times New Roman" w:eastAsia="宋体" w:cs="Times New Roman"/>
            <w:lang w:val="en-US" w:eastAsia="zh-CN" w:bidi="ar-SA"/>
          </w:rPr>
          <w:t>:</w:t>
        </w:r>
      </w:ins>
      <w:ins w:id="19" w:author="ZTE_Wubin" w:date="2025-09-29T19:55:28Z">
        <w:r>
          <w:rPr>
            <w:rFonts w:hint="eastAsia" w:ascii="Times New Roman" w:hAnsi="Times New Roman" w:eastAsia="宋体" w:cs="Times New Roman"/>
            <w:lang w:val="en-US" w:eastAsia="zh-CN" w:bidi="ar-SA"/>
          </w:rPr>
          <w:t xml:space="preserve"> </w:t>
        </w:r>
      </w:ins>
      <w:ins w:id="20" w:author="ZTE_Wubin" w:date="2025-09-29T19:54:51Z">
        <w:r>
          <w:rPr/>
          <w:t>CA is between n</w:t>
        </w:r>
      </w:ins>
      <w:ins w:id="21" w:author="ZTE_Wubin" w:date="2025-09-29T19:54:59Z">
        <w:r>
          <w:rPr>
            <w:rFonts w:hint="eastAsia"/>
            <w:lang w:val="en-US" w:eastAsia="zh-CN"/>
          </w:rPr>
          <w:t>4</w:t>
        </w:r>
      </w:ins>
      <w:ins w:id="22" w:author="ZTE_Wubin" w:date="2025-09-29T19:54:51Z">
        <w:r>
          <w:rPr/>
          <w:t>1A and SUL_n</w:t>
        </w:r>
      </w:ins>
      <w:ins w:id="23" w:author="ZTE_Wubin" w:date="2025-09-29T19:55:01Z">
        <w:r>
          <w:rPr>
            <w:rFonts w:hint="eastAsia"/>
            <w:lang w:val="en-US" w:eastAsia="zh-CN"/>
          </w:rPr>
          <w:t>4</w:t>
        </w:r>
      </w:ins>
      <w:ins w:id="24" w:author="ZTE_Wubin" w:date="2025-09-29T19:54:51Z">
        <w:r>
          <w:rPr/>
          <w:t>1A-n80A</w:t>
        </w:r>
      </w:ins>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CA_n78(2A)-n86A (n86 being the SUL band)</w:t>
      </w:r>
      <w:ins w:id="25" w:author="ZTE_Wubin" w:date="2025-09-29T19:55:37Z">
        <w:r>
          <w:rPr>
            <w:rFonts w:hint="eastAsia" w:ascii="Times New Roman" w:hAnsi="Times New Roman" w:eastAsia="宋体" w:cs="Times New Roman"/>
            <w:lang w:val="en-US" w:eastAsia="zh-CN" w:bidi="ar-SA"/>
          </w:rPr>
          <w:t xml:space="preserve">: </w:t>
        </w:r>
      </w:ins>
      <w:ins w:id="26" w:author="ZTE_Wubin" w:date="2025-09-29T19:55:37Z">
        <w:r>
          <w:rPr/>
          <w:t>CA is between n</w:t>
        </w:r>
      </w:ins>
      <w:ins w:id="27" w:author="ZTE_Wubin" w:date="2025-09-29T19:55:46Z">
        <w:r>
          <w:rPr>
            <w:rFonts w:hint="eastAsia"/>
            <w:lang w:val="en-US" w:eastAsia="zh-CN"/>
          </w:rPr>
          <w:t>78</w:t>
        </w:r>
      </w:ins>
      <w:ins w:id="28" w:author="ZTE_Wubin" w:date="2025-09-29T19:55:37Z">
        <w:r>
          <w:rPr/>
          <w:t>A and SUL_n</w:t>
        </w:r>
      </w:ins>
      <w:ins w:id="29" w:author="ZTE_Wubin" w:date="2025-09-29T19:55:55Z">
        <w:r>
          <w:rPr>
            <w:rFonts w:hint="eastAsia"/>
            <w:lang w:val="en-US" w:eastAsia="zh-CN"/>
          </w:rPr>
          <w:t>78</w:t>
        </w:r>
      </w:ins>
      <w:ins w:id="30" w:author="ZTE_Wubin" w:date="2025-09-29T19:55:37Z">
        <w:r>
          <w:rPr/>
          <w:t>A-n8</w:t>
        </w:r>
      </w:ins>
      <w:ins w:id="31" w:author="ZTE_Wubin" w:date="2025-09-29T19:56:18Z">
        <w:r>
          <w:rPr>
            <w:rFonts w:hint="eastAsia"/>
            <w:lang w:val="en-US" w:eastAsia="zh-CN"/>
          </w:rPr>
          <w:t>6</w:t>
        </w:r>
      </w:ins>
      <w:ins w:id="32" w:author="ZTE_Wubin" w:date="2025-09-29T19:55:37Z">
        <w:r>
          <w:rPr/>
          <w:t>A</w:t>
        </w:r>
      </w:ins>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CA_n1A_n78A-n81A (n81 being the SUL band)</w:t>
      </w:r>
      <w:ins w:id="33" w:author="ZTE_Wubin" w:date="2025-09-29T19:56:31Z">
        <w:r>
          <w:rPr/>
          <w:t>: CA is between n1A and SUL_n</w:t>
        </w:r>
      </w:ins>
      <w:ins w:id="34" w:author="ZTE_Wubin" w:date="2025-09-29T19:56:41Z">
        <w:r>
          <w:rPr>
            <w:rFonts w:hint="eastAsia"/>
            <w:lang w:val="en-US" w:eastAsia="zh-CN"/>
          </w:rPr>
          <w:t>78</w:t>
        </w:r>
      </w:ins>
      <w:ins w:id="35" w:author="ZTE_Wubin" w:date="2025-09-29T19:56:31Z">
        <w:r>
          <w:rPr/>
          <w:t>A-n8</w:t>
        </w:r>
      </w:ins>
      <w:ins w:id="36" w:author="ZTE_Wubin" w:date="2025-09-29T19:56:44Z">
        <w:r>
          <w:rPr>
            <w:rFonts w:hint="eastAsia"/>
            <w:lang w:val="en-US" w:eastAsia="zh-CN"/>
          </w:rPr>
          <w:t>1</w:t>
        </w:r>
      </w:ins>
      <w:ins w:id="37" w:author="ZTE_Wubin" w:date="2025-09-29T19:56:31Z">
        <w:r>
          <w:rPr/>
          <w:t>A</w:t>
        </w:r>
      </w:ins>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DC_1A_SUL_n2A-n80A (n80 being the SUL band)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DC_3A_n80A_ULSUP-TDM_n78A (TDM operation on SUL_n78-n80)</w:t>
      </w:r>
    </w:p>
    <w:p>
      <w:pPr>
        <w:rPr>
          <w:rFonts w:ascii="Times New Roman" w:hAnsi="Times New Roman" w:eastAsia="Times New Roman" w:cs="Times New Roman"/>
          <w:sz w:val="20"/>
        </w:rPr>
      </w:pPr>
      <w:r>
        <w:rPr>
          <w:rFonts w:ascii="Times New Roman" w:hAnsi="Times New Roman" w:eastAsia="Times New Roman" w:cs="Times New Roman"/>
          <w:sz w:val="20"/>
        </w:rPr>
        <w:t>In summary the following types and notations are defined: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CA_ …: A Carrier Aggregation configuration followed by the list of either LTE or NR carriers, or </w:t>
      </w:r>
      <w:ins w:id="38" w:author="ZTE_Wubin" w:date="2025-09-29T19:59:04Z">
        <w:r>
          <w:rPr/>
          <w:t>or NR carriers with one SUL carrier</w:t>
        </w:r>
      </w:ins>
      <w:del w:id="39" w:author="ZTE_Wubin" w:date="2025-09-29T19:59:08Z">
        <w:r>
          <w:rPr>
            <w:rFonts w:ascii="Times New Roman" w:hAnsi="Times New Roman" w:eastAsia="Times New Roman" w:cs="Times New Roman"/>
            <w:lang w:val="en-GB" w:eastAsia="en-US" w:bidi="ar-SA"/>
          </w:rPr>
          <w:delText>SUL band combination with NR intra-band contiguous, non-contiguous or inter-band CA carriers</w:delText>
        </w:r>
      </w:del>
      <w:r>
        <w:rPr>
          <w:rFonts w:ascii="Times New Roman" w:hAnsi="Times New Roman" w:eastAsia="Times New Roman" w:cs="Times New Roman"/>
          <w:lang w:val="en-GB" w:eastAsia="en-US" w:bidi="ar-SA"/>
        </w:rPr>
        <w: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SUL_ …: </w:t>
      </w:r>
      <w:del w:id="40" w:author="ZTE_Wubin" w:date="2025-09-29T19:59:25Z">
        <w:r>
          <w:rPr>
            <w:rFonts w:ascii="Times New Roman" w:hAnsi="Times New Roman" w:eastAsia="Times New Roman" w:cs="Times New Roman"/>
            <w:lang w:val="en-GB" w:eastAsia="en-US" w:bidi="ar-SA"/>
          </w:rPr>
          <w:delText xml:space="preserve">A Carrier Aggregation </w:delText>
        </w:r>
      </w:del>
      <w:ins w:id="41" w:author="ZTE_Wubin" w:date="2025-09-29T19:59:20Z">
        <w:r>
          <w:rPr>
            <w:rFonts w:hint="eastAsia" w:ascii="Times New Roman" w:hAnsi="Times New Roman" w:eastAsia="宋体" w:cs="Times New Roman"/>
            <w:lang w:val="en-US" w:eastAsia="zh-CN" w:bidi="ar-SA"/>
          </w:rPr>
          <w:t>An</w:t>
        </w:r>
      </w:ins>
      <w:ins w:id="42" w:author="ZTE_Wubin" w:date="2025-09-29T19:59:21Z">
        <w:r>
          <w:rPr>
            <w:rFonts w:hint="eastAsia" w:ascii="Times New Roman" w:hAnsi="Times New Roman" w:eastAsia="宋体" w:cs="Times New Roman"/>
            <w:lang w:val="en-US" w:eastAsia="zh-CN" w:bidi="ar-SA"/>
          </w:rPr>
          <w:t xml:space="preserve"> N</w:t>
        </w:r>
      </w:ins>
      <w:ins w:id="43" w:author="ZTE_Wubin" w:date="2025-09-29T19:59:22Z">
        <w:r>
          <w:rPr>
            <w:rFonts w:hint="eastAsia" w:ascii="Times New Roman" w:hAnsi="Times New Roman" w:eastAsia="宋体" w:cs="Times New Roman"/>
            <w:lang w:val="en-US" w:eastAsia="zh-CN" w:bidi="ar-SA"/>
          </w:rPr>
          <w:t xml:space="preserve">R SA </w:t>
        </w:r>
      </w:ins>
      <w:r>
        <w:rPr>
          <w:rFonts w:ascii="Times New Roman" w:hAnsi="Times New Roman" w:eastAsia="Times New Roman" w:cs="Times New Roman"/>
          <w:lang w:val="en-GB" w:eastAsia="en-US" w:bidi="ar-SA"/>
        </w:rPr>
        <w:t xml:space="preserve">configuration including one SUL </w:t>
      </w:r>
      <w:del w:id="44" w:author="ZTE_Wubin" w:date="2025-09-29T20:01:31Z">
        <w:r>
          <w:rPr>
            <w:rFonts w:ascii="Times New Roman" w:hAnsi="Times New Roman" w:eastAsia="Times New Roman" w:cs="Times New Roman"/>
            <w:lang w:val="en-GB" w:eastAsia="en-US" w:bidi="ar-SA"/>
          </w:rPr>
          <w:delText>band followed by a single NR</w:delText>
        </w:r>
      </w:del>
      <w:r>
        <w:rPr>
          <w:rFonts w:ascii="Times New Roman" w:hAnsi="Times New Roman" w:eastAsia="Times New Roman" w:cs="Times New Roman"/>
          <w:lang w:val="en-GB" w:eastAsia="en-US" w:bidi="ar-SA"/>
        </w:rPr>
        <w:t xml:space="preserve"> carrier</w:t>
      </w:r>
      <w:ins w:id="45" w:author="ZTE_Wubin" w:date="2025-09-29T20:01:38Z">
        <w:r>
          <w:rPr>
            <w:rFonts w:hint="eastAsia" w:ascii="Times New Roman" w:hAnsi="Times New Roman" w:eastAsia="宋体" w:cs="Times New Roman"/>
            <w:lang w:val="en-US" w:eastAsia="zh-CN" w:bidi="ar-SA"/>
          </w:rPr>
          <w:t xml:space="preserve"> </w:t>
        </w:r>
      </w:ins>
      <w:ins w:id="46" w:author="ZTE_Wubin" w:date="2025-09-29T20:01:39Z">
        <w:r>
          <w:rPr/>
          <w:t>without CA</w:t>
        </w:r>
      </w:ins>
      <w:r>
        <w:rPr>
          <w:rFonts w:ascii="Times New Roman" w:hAnsi="Times New Roman" w:eastAsia="Times New Roman" w:cs="Times New Roman"/>
          <w:lang w:val="en-GB" w:eastAsia="en-US" w:bidi="ar-SA"/>
        </w:rPr>
        <w:t>.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B60"/>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10DE7"/>
    <w:rsid w:val="019C3B9A"/>
    <w:rsid w:val="01C50E86"/>
    <w:rsid w:val="01D36C5D"/>
    <w:rsid w:val="01E90298"/>
    <w:rsid w:val="01F330D1"/>
    <w:rsid w:val="020172B6"/>
    <w:rsid w:val="0222694D"/>
    <w:rsid w:val="022F771F"/>
    <w:rsid w:val="02465A49"/>
    <w:rsid w:val="024C5380"/>
    <w:rsid w:val="025746B9"/>
    <w:rsid w:val="027E28F9"/>
    <w:rsid w:val="028D3C25"/>
    <w:rsid w:val="029535A8"/>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7031E"/>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757493"/>
    <w:rsid w:val="067E3047"/>
    <w:rsid w:val="069E55C4"/>
    <w:rsid w:val="06A74C45"/>
    <w:rsid w:val="06A959A5"/>
    <w:rsid w:val="06C41AD0"/>
    <w:rsid w:val="06C92A59"/>
    <w:rsid w:val="06D501C7"/>
    <w:rsid w:val="06DD6885"/>
    <w:rsid w:val="06DF7E6E"/>
    <w:rsid w:val="06E45B96"/>
    <w:rsid w:val="06FC3DC0"/>
    <w:rsid w:val="0710483C"/>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84ACC"/>
    <w:rsid w:val="08BE6B0C"/>
    <w:rsid w:val="08F818F0"/>
    <w:rsid w:val="08F82016"/>
    <w:rsid w:val="09290B27"/>
    <w:rsid w:val="093E77B7"/>
    <w:rsid w:val="094B3C57"/>
    <w:rsid w:val="094D4E05"/>
    <w:rsid w:val="095501D1"/>
    <w:rsid w:val="096770DA"/>
    <w:rsid w:val="099F43C4"/>
    <w:rsid w:val="09B36F41"/>
    <w:rsid w:val="09BF2F18"/>
    <w:rsid w:val="09C1564C"/>
    <w:rsid w:val="09EF0B66"/>
    <w:rsid w:val="09EF3588"/>
    <w:rsid w:val="0A1D3171"/>
    <w:rsid w:val="0A2135E4"/>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E13945"/>
    <w:rsid w:val="0BF22E0C"/>
    <w:rsid w:val="0BF235A0"/>
    <w:rsid w:val="0C16381A"/>
    <w:rsid w:val="0C227075"/>
    <w:rsid w:val="0C4026C7"/>
    <w:rsid w:val="0C420C93"/>
    <w:rsid w:val="0C707397"/>
    <w:rsid w:val="0C8C5888"/>
    <w:rsid w:val="0C8F2E60"/>
    <w:rsid w:val="0CAC1A2E"/>
    <w:rsid w:val="0CBA1B7C"/>
    <w:rsid w:val="0CC61301"/>
    <w:rsid w:val="0CC81262"/>
    <w:rsid w:val="0CD034B7"/>
    <w:rsid w:val="0CE03526"/>
    <w:rsid w:val="0D1134CA"/>
    <w:rsid w:val="0D24542A"/>
    <w:rsid w:val="0D464799"/>
    <w:rsid w:val="0D546E41"/>
    <w:rsid w:val="0D5B6307"/>
    <w:rsid w:val="0D850546"/>
    <w:rsid w:val="0D9334ED"/>
    <w:rsid w:val="0D983EE1"/>
    <w:rsid w:val="0DB44B45"/>
    <w:rsid w:val="0DDD16AB"/>
    <w:rsid w:val="0DEF5C3D"/>
    <w:rsid w:val="0DFA69A0"/>
    <w:rsid w:val="0E1B1003"/>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F6967"/>
    <w:rsid w:val="10266A08"/>
    <w:rsid w:val="102D6C44"/>
    <w:rsid w:val="105821AB"/>
    <w:rsid w:val="10627389"/>
    <w:rsid w:val="10910C35"/>
    <w:rsid w:val="109B5FE4"/>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A55421"/>
    <w:rsid w:val="12B4724B"/>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B94065"/>
    <w:rsid w:val="15CF3257"/>
    <w:rsid w:val="15E80DDF"/>
    <w:rsid w:val="15F2334A"/>
    <w:rsid w:val="15F700B5"/>
    <w:rsid w:val="15FB3901"/>
    <w:rsid w:val="15FC78A9"/>
    <w:rsid w:val="1600072A"/>
    <w:rsid w:val="16101076"/>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A47BC7"/>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7092A"/>
    <w:rsid w:val="1A3F6D2E"/>
    <w:rsid w:val="1A4D7346"/>
    <w:rsid w:val="1A5449AB"/>
    <w:rsid w:val="1A771559"/>
    <w:rsid w:val="1A9D6108"/>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7D5A48"/>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8B2073"/>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0EF4448"/>
    <w:rsid w:val="20FA6CE2"/>
    <w:rsid w:val="210A559B"/>
    <w:rsid w:val="213012A5"/>
    <w:rsid w:val="21355481"/>
    <w:rsid w:val="2148271B"/>
    <w:rsid w:val="21573226"/>
    <w:rsid w:val="216C6D4C"/>
    <w:rsid w:val="216E6661"/>
    <w:rsid w:val="21771C16"/>
    <w:rsid w:val="219815F2"/>
    <w:rsid w:val="21CE0576"/>
    <w:rsid w:val="21F85958"/>
    <w:rsid w:val="221E547D"/>
    <w:rsid w:val="223F0C01"/>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C07DB"/>
    <w:rsid w:val="234D36CA"/>
    <w:rsid w:val="23517843"/>
    <w:rsid w:val="235F5FE0"/>
    <w:rsid w:val="23763B1D"/>
    <w:rsid w:val="23765646"/>
    <w:rsid w:val="23A24030"/>
    <w:rsid w:val="23AE701C"/>
    <w:rsid w:val="23BB341A"/>
    <w:rsid w:val="23C3320D"/>
    <w:rsid w:val="23E92BBE"/>
    <w:rsid w:val="23ED56B1"/>
    <w:rsid w:val="241A62CA"/>
    <w:rsid w:val="241C3A73"/>
    <w:rsid w:val="241F4950"/>
    <w:rsid w:val="24325EF1"/>
    <w:rsid w:val="243704CB"/>
    <w:rsid w:val="245B1403"/>
    <w:rsid w:val="247833DA"/>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0C77DB"/>
    <w:rsid w:val="27154970"/>
    <w:rsid w:val="27225C7F"/>
    <w:rsid w:val="272475EB"/>
    <w:rsid w:val="272B08C7"/>
    <w:rsid w:val="273C4261"/>
    <w:rsid w:val="274A2FDD"/>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937C9A"/>
    <w:rsid w:val="29BF7F4F"/>
    <w:rsid w:val="29C84863"/>
    <w:rsid w:val="2A04072B"/>
    <w:rsid w:val="2A0E1DB2"/>
    <w:rsid w:val="2A2100B3"/>
    <w:rsid w:val="2A606694"/>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5F3010"/>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929A6"/>
    <w:rsid w:val="2ECD5827"/>
    <w:rsid w:val="2EDB2014"/>
    <w:rsid w:val="2EE66318"/>
    <w:rsid w:val="2EF4326C"/>
    <w:rsid w:val="2EF730A4"/>
    <w:rsid w:val="2EFD002C"/>
    <w:rsid w:val="2F057411"/>
    <w:rsid w:val="2F0E6118"/>
    <w:rsid w:val="2F340377"/>
    <w:rsid w:val="2F437197"/>
    <w:rsid w:val="2F4525EB"/>
    <w:rsid w:val="2F5423DE"/>
    <w:rsid w:val="2F605269"/>
    <w:rsid w:val="2F872561"/>
    <w:rsid w:val="2F882C18"/>
    <w:rsid w:val="2FA41B2E"/>
    <w:rsid w:val="2FF01677"/>
    <w:rsid w:val="301113A3"/>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2814F0"/>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7C4354"/>
    <w:rsid w:val="39820CD5"/>
    <w:rsid w:val="39AD2A7E"/>
    <w:rsid w:val="39B32532"/>
    <w:rsid w:val="39B64962"/>
    <w:rsid w:val="39BF74EB"/>
    <w:rsid w:val="39C476D4"/>
    <w:rsid w:val="39F80570"/>
    <w:rsid w:val="39F96AA9"/>
    <w:rsid w:val="39FB2704"/>
    <w:rsid w:val="39FD1350"/>
    <w:rsid w:val="3A08110C"/>
    <w:rsid w:val="3A103069"/>
    <w:rsid w:val="3A11279D"/>
    <w:rsid w:val="3A325132"/>
    <w:rsid w:val="3A631534"/>
    <w:rsid w:val="3A6D342F"/>
    <w:rsid w:val="3A73062E"/>
    <w:rsid w:val="3A8075D7"/>
    <w:rsid w:val="3A9259BB"/>
    <w:rsid w:val="3AA33175"/>
    <w:rsid w:val="3AA55BA4"/>
    <w:rsid w:val="3AAF3474"/>
    <w:rsid w:val="3AAF3A80"/>
    <w:rsid w:val="3AD25330"/>
    <w:rsid w:val="3ADD23BB"/>
    <w:rsid w:val="3AF161AE"/>
    <w:rsid w:val="3AFD3B87"/>
    <w:rsid w:val="3B0065AC"/>
    <w:rsid w:val="3B05109C"/>
    <w:rsid w:val="3B0C46A7"/>
    <w:rsid w:val="3B1C0999"/>
    <w:rsid w:val="3B4B7ECA"/>
    <w:rsid w:val="3B5570E7"/>
    <w:rsid w:val="3B6E75E8"/>
    <w:rsid w:val="3B855E3A"/>
    <w:rsid w:val="3BA857BE"/>
    <w:rsid w:val="3BA94C90"/>
    <w:rsid w:val="3BBE7611"/>
    <w:rsid w:val="3BC8403D"/>
    <w:rsid w:val="3BE2110A"/>
    <w:rsid w:val="3BE56592"/>
    <w:rsid w:val="3BF43490"/>
    <w:rsid w:val="3C022352"/>
    <w:rsid w:val="3C034EF4"/>
    <w:rsid w:val="3C0A331D"/>
    <w:rsid w:val="3C121815"/>
    <w:rsid w:val="3C26613B"/>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05281B"/>
    <w:rsid w:val="3F2201E1"/>
    <w:rsid w:val="3F494EDE"/>
    <w:rsid w:val="3F4E5442"/>
    <w:rsid w:val="3F4F7C6C"/>
    <w:rsid w:val="3F5E1CC9"/>
    <w:rsid w:val="3F5E2624"/>
    <w:rsid w:val="3F647006"/>
    <w:rsid w:val="3F73105D"/>
    <w:rsid w:val="3FA21AAC"/>
    <w:rsid w:val="3FA41308"/>
    <w:rsid w:val="3FC46892"/>
    <w:rsid w:val="3FDD26A7"/>
    <w:rsid w:val="3FFC5E83"/>
    <w:rsid w:val="40041F36"/>
    <w:rsid w:val="40136D56"/>
    <w:rsid w:val="40192582"/>
    <w:rsid w:val="402A7212"/>
    <w:rsid w:val="40470D40"/>
    <w:rsid w:val="404C42F6"/>
    <w:rsid w:val="40565A5D"/>
    <w:rsid w:val="405A5E11"/>
    <w:rsid w:val="40601327"/>
    <w:rsid w:val="40703E28"/>
    <w:rsid w:val="40747524"/>
    <w:rsid w:val="40A755C8"/>
    <w:rsid w:val="40AB09A2"/>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7F33DA"/>
    <w:rsid w:val="4784789F"/>
    <w:rsid w:val="47850A9C"/>
    <w:rsid w:val="47912B64"/>
    <w:rsid w:val="479A319D"/>
    <w:rsid w:val="47A60956"/>
    <w:rsid w:val="47AA61EF"/>
    <w:rsid w:val="47CB09D0"/>
    <w:rsid w:val="47CD103D"/>
    <w:rsid w:val="47FD2C41"/>
    <w:rsid w:val="48134361"/>
    <w:rsid w:val="483A6315"/>
    <w:rsid w:val="48515010"/>
    <w:rsid w:val="485222CF"/>
    <w:rsid w:val="48541ACB"/>
    <w:rsid w:val="48833C1D"/>
    <w:rsid w:val="488D6D20"/>
    <w:rsid w:val="489906F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AF1C8B"/>
    <w:rsid w:val="49D32961"/>
    <w:rsid w:val="49D842BA"/>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CA4854"/>
    <w:rsid w:val="4ADD3379"/>
    <w:rsid w:val="4AEE41B5"/>
    <w:rsid w:val="4AF14F7F"/>
    <w:rsid w:val="4AFB3898"/>
    <w:rsid w:val="4B152586"/>
    <w:rsid w:val="4B165A7F"/>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57CDE"/>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BA6C30"/>
    <w:rsid w:val="53C04D73"/>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873B05"/>
    <w:rsid w:val="5790546F"/>
    <w:rsid w:val="57913CD7"/>
    <w:rsid w:val="57CA5285"/>
    <w:rsid w:val="57D145E5"/>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D45CF"/>
    <w:rsid w:val="590403C3"/>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0137B5"/>
    <w:rsid w:val="5A1522D8"/>
    <w:rsid w:val="5A165BAE"/>
    <w:rsid w:val="5A24278F"/>
    <w:rsid w:val="5A420389"/>
    <w:rsid w:val="5A472FB1"/>
    <w:rsid w:val="5A524F51"/>
    <w:rsid w:val="5A627DD5"/>
    <w:rsid w:val="5A704058"/>
    <w:rsid w:val="5A7E4377"/>
    <w:rsid w:val="5A864C1C"/>
    <w:rsid w:val="5A89003F"/>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16F05"/>
    <w:rsid w:val="5DCD2079"/>
    <w:rsid w:val="5DDD4995"/>
    <w:rsid w:val="5DE469D3"/>
    <w:rsid w:val="5DFE3FE2"/>
    <w:rsid w:val="5E2171EF"/>
    <w:rsid w:val="5E232D7A"/>
    <w:rsid w:val="5E521BC1"/>
    <w:rsid w:val="5E5D4401"/>
    <w:rsid w:val="5E630E32"/>
    <w:rsid w:val="5E7A57FD"/>
    <w:rsid w:val="5E985848"/>
    <w:rsid w:val="5EA04954"/>
    <w:rsid w:val="5EB14324"/>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C4C48"/>
    <w:rsid w:val="60563E8E"/>
    <w:rsid w:val="60582C79"/>
    <w:rsid w:val="606D3129"/>
    <w:rsid w:val="60703D0B"/>
    <w:rsid w:val="607806EE"/>
    <w:rsid w:val="608A0914"/>
    <w:rsid w:val="6097125D"/>
    <w:rsid w:val="60AE3615"/>
    <w:rsid w:val="60B868DE"/>
    <w:rsid w:val="60E276DD"/>
    <w:rsid w:val="60EA0B47"/>
    <w:rsid w:val="60EA44B6"/>
    <w:rsid w:val="61110B23"/>
    <w:rsid w:val="611500EE"/>
    <w:rsid w:val="61234771"/>
    <w:rsid w:val="612F14FB"/>
    <w:rsid w:val="61312810"/>
    <w:rsid w:val="614C01DC"/>
    <w:rsid w:val="6155058B"/>
    <w:rsid w:val="615F47EF"/>
    <w:rsid w:val="6173119D"/>
    <w:rsid w:val="618322DB"/>
    <w:rsid w:val="618E53ED"/>
    <w:rsid w:val="619B1FF1"/>
    <w:rsid w:val="61A806DE"/>
    <w:rsid w:val="61A95EC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AE5CAD"/>
    <w:rsid w:val="64C0588E"/>
    <w:rsid w:val="64ED11A3"/>
    <w:rsid w:val="64FA7361"/>
    <w:rsid w:val="65144ACD"/>
    <w:rsid w:val="65183542"/>
    <w:rsid w:val="65254108"/>
    <w:rsid w:val="65285B05"/>
    <w:rsid w:val="653035FF"/>
    <w:rsid w:val="653B6ACB"/>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6FF251C"/>
    <w:rsid w:val="67181A17"/>
    <w:rsid w:val="67257555"/>
    <w:rsid w:val="674A27AC"/>
    <w:rsid w:val="67505C4C"/>
    <w:rsid w:val="67610C4E"/>
    <w:rsid w:val="6761460C"/>
    <w:rsid w:val="67665E9D"/>
    <w:rsid w:val="676F16CB"/>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4553"/>
    <w:rsid w:val="688D70D6"/>
    <w:rsid w:val="68942691"/>
    <w:rsid w:val="689D1BE6"/>
    <w:rsid w:val="68B63EBF"/>
    <w:rsid w:val="68BF4AC1"/>
    <w:rsid w:val="68C2299E"/>
    <w:rsid w:val="68D6023A"/>
    <w:rsid w:val="68E034C5"/>
    <w:rsid w:val="68F32A65"/>
    <w:rsid w:val="690523C1"/>
    <w:rsid w:val="690B3B36"/>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34E04"/>
    <w:rsid w:val="6A0C4483"/>
    <w:rsid w:val="6A2461D5"/>
    <w:rsid w:val="6A2B0AC4"/>
    <w:rsid w:val="6A2F1121"/>
    <w:rsid w:val="6A322910"/>
    <w:rsid w:val="6A322D80"/>
    <w:rsid w:val="6A332E57"/>
    <w:rsid w:val="6A4F1815"/>
    <w:rsid w:val="6A50527B"/>
    <w:rsid w:val="6A536820"/>
    <w:rsid w:val="6A5B53CD"/>
    <w:rsid w:val="6A7D3ABC"/>
    <w:rsid w:val="6A80644E"/>
    <w:rsid w:val="6A833D97"/>
    <w:rsid w:val="6A865F51"/>
    <w:rsid w:val="6A881619"/>
    <w:rsid w:val="6A8F2FCE"/>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5C10F8"/>
    <w:rsid w:val="6E6C1932"/>
    <w:rsid w:val="6E840337"/>
    <w:rsid w:val="6E926AD7"/>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4A20AA"/>
    <w:rsid w:val="70516D08"/>
    <w:rsid w:val="705C4A9B"/>
    <w:rsid w:val="706459F2"/>
    <w:rsid w:val="708648C1"/>
    <w:rsid w:val="709425EC"/>
    <w:rsid w:val="709B4FEE"/>
    <w:rsid w:val="70BC4CE3"/>
    <w:rsid w:val="70C522B8"/>
    <w:rsid w:val="70F101CE"/>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97207"/>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291EB7"/>
    <w:rsid w:val="7457003A"/>
    <w:rsid w:val="74664C1D"/>
    <w:rsid w:val="74692974"/>
    <w:rsid w:val="74811246"/>
    <w:rsid w:val="74954C38"/>
    <w:rsid w:val="74962DFC"/>
    <w:rsid w:val="74A64C94"/>
    <w:rsid w:val="74B92478"/>
    <w:rsid w:val="74D41C94"/>
    <w:rsid w:val="74E9533D"/>
    <w:rsid w:val="74EF69C8"/>
    <w:rsid w:val="74F11A22"/>
    <w:rsid w:val="75326C94"/>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82F76"/>
    <w:rsid w:val="7809600F"/>
    <w:rsid w:val="78130758"/>
    <w:rsid w:val="783E2906"/>
    <w:rsid w:val="784135AC"/>
    <w:rsid w:val="78795438"/>
    <w:rsid w:val="787F7A82"/>
    <w:rsid w:val="78823541"/>
    <w:rsid w:val="788B548B"/>
    <w:rsid w:val="788B7D5A"/>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AFD26D8"/>
    <w:rsid w:val="7B051B65"/>
    <w:rsid w:val="7B0F7D75"/>
    <w:rsid w:val="7B2D68A5"/>
    <w:rsid w:val="7B31707F"/>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2339F7"/>
    <w:rsid w:val="7D252E0E"/>
    <w:rsid w:val="7D4E22FA"/>
    <w:rsid w:val="7D573759"/>
    <w:rsid w:val="7D5C670F"/>
    <w:rsid w:val="7D60072D"/>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833C8"/>
    <w:rsid w:val="7E4B1CC8"/>
    <w:rsid w:val="7E6E09C6"/>
    <w:rsid w:val="7E6E6AED"/>
    <w:rsid w:val="7E703192"/>
    <w:rsid w:val="7E926A36"/>
    <w:rsid w:val="7EAF64CE"/>
    <w:rsid w:val="7EC93AF7"/>
    <w:rsid w:val="7EE31BA4"/>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2025-10-03T09:10:46Z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